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F4613D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4613D">
        <w:rPr>
          <w:rFonts w:ascii="Arial" w:hAnsi="Arial" w:cs="Arial"/>
          <w:b/>
          <w:sz w:val="22"/>
          <w:szCs w:val="22"/>
        </w:rPr>
        <w:t>II/150 Havlíčkův Brod - SZ obchvat, vyhledávací 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4613D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2020-02-12T11:57:00Z</dcterms:modified>
</cp:coreProperties>
</file>